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21" w:rsidRPr="00690163" w:rsidRDefault="00E72A21" w:rsidP="0069016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Алгоритм дій у випадку проявів </w:t>
      </w:r>
      <w:proofErr w:type="gramStart"/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>бул</w:t>
      </w:r>
      <w:proofErr w:type="gramEnd"/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>інгу в заклад</w:t>
      </w:r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освіти</w:t>
      </w:r>
    </w:p>
    <w:p w:rsidR="00E72A21" w:rsidRPr="00690163" w:rsidRDefault="00E72A21" w:rsidP="0069016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Якщо дитина стала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ідком булінгу в закладі освіти, передусім вона може розказати про це батькам, вчителю, психологу або безпосередньо директору.</w:t>
      </w:r>
    </w:p>
    <w:p w:rsidR="00E72A21" w:rsidRPr="00690163" w:rsidRDefault="00E72A21" w:rsidP="0069016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Якщо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ідком булінгу став педагог або інший працівник школи, то він має повідомити керівника закладу незалежно від того, чи поскаржилась йому жертва булінгу чи ні.</w:t>
      </w:r>
    </w:p>
    <w:p w:rsidR="00E72A21" w:rsidRPr="00690163" w:rsidRDefault="00E72A21" w:rsidP="0069016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ісля отримання звернення дитини, відповідна особа або орган інформує керівника закладу освіти у письмовій формі про випадок булінгу. Директор школи має розглянути таке звернення та з’ясувати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і обставини булінгу. Надалі директор має скликати засідання комісії з розгляду випадків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бул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інгу та окреслити подальші дії.</w:t>
      </w:r>
    </w:p>
    <w:p w:rsidR="00E72A21" w:rsidRPr="00690163" w:rsidRDefault="00E72A21" w:rsidP="0069016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Якщо комісія визнала, що це був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бул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інг, а не одноразовий конфлікт, то очільник закладу зобов’язаний повідомити уповноважені підрозділи органів Національної поліції України та Службу у справах дітей.</w:t>
      </w:r>
    </w:p>
    <w:p w:rsidR="00E72A21" w:rsidRPr="00690163" w:rsidRDefault="00E72A21" w:rsidP="0069016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До складу такої комісії можуть входити педагоги, психолог,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іальний педагог, батьки постраждалого та «булера», керівник закладу та інші зацікавлені особи.</w:t>
      </w:r>
    </w:p>
    <w:p w:rsidR="00E72A21" w:rsidRPr="00690163" w:rsidRDefault="00E72A21" w:rsidP="0069016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У разі, якщо комісія не кваліфікує випадок як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бул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інг, а постраждалий не згодний з цим, то він може одразу звернутись до органів Національної поліції України.</w:t>
      </w:r>
    </w:p>
    <w:p w:rsidR="00E72A21" w:rsidRPr="00690163" w:rsidRDefault="00E72A21" w:rsidP="0069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A21" w:rsidRPr="00690163" w:rsidRDefault="00E72A21" w:rsidP="006901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>Відповідальність</w:t>
      </w:r>
    </w:p>
    <w:p w:rsidR="00E72A21" w:rsidRPr="00690163" w:rsidRDefault="00E72A21" w:rsidP="0069016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Відтепер вчинення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бул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інгу неповнолітньої чи малолітньої особи буде каратися </w:t>
      </w:r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>штрафом від 850 до 1700 грн або громадськими роботами від 20 до 40 годин.</w:t>
      </w: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2A21" w:rsidRPr="00690163" w:rsidRDefault="00E72A21" w:rsidP="0069016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Знущання, вчинені повторно упродовж року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ісля або групою осіб каратимуться </w:t>
      </w:r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>штрафом у розмірі від 1700 до 3400 грн або громадськими роботами на строк від 40 до 60 годин.</w:t>
      </w: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2A21" w:rsidRPr="00690163" w:rsidRDefault="00E72A21" w:rsidP="0069016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раз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 цькування неповнолітніми від 14 до 16 років, відповідатимуть його батьки або особи, що їх заміняють.</w:t>
      </w:r>
    </w:p>
    <w:p w:rsidR="00E72A21" w:rsidRPr="00690163" w:rsidRDefault="00E72A21" w:rsidP="0069016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>До них застосовуватимуть покарання у вигляді </w:t>
      </w:r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штрафу від 850 до 1700 грн або громадські роботи </w:t>
      </w:r>
      <w:proofErr w:type="gramStart"/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строк від 20 до 40 годин.</w:t>
      </w: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2A21" w:rsidRPr="00690163" w:rsidRDefault="00E72A21" w:rsidP="0069016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Будуть карати вчителів – за приховування </w:t>
      </w:r>
      <w:proofErr w:type="gramStart"/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>бул</w:t>
      </w:r>
      <w:proofErr w:type="gramEnd"/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інга будуть штрафувати від 850 грн. до 1700 грн. </w:t>
      </w: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Директори шкіл повинні будуть контролювати, як виконуються заходи по протидії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бул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інгу, розглядати заяви про випадки цькування від учнів та їх батьків. </w:t>
      </w:r>
    </w:p>
    <w:p w:rsidR="00E72A21" w:rsidRPr="00690163" w:rsidRDefault="00E72A21" w:rsidP="006901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2A21" w:rsidRPr="00690163" w:rsidRDefault="00E72A21" w:rsidP="0069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E72A21" w:rsidRPr="00690163" w:rsidRDefault="00E72A21" w:rsidP="0069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72A21" w:rsidRPr="00690163" w:rsidRDefault="00E72A21" w:rsidP="0069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72A21" w:rsidRPr="00690163" w:rsidRDefault="00E72A21" w:rsidP="0069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72A21" w:rsidRPr="00690163" w:rsidRDefault="00E72A21" w:rsidP="0069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90163" w:rsidRPr="00690163" w:rsidRDefault="00690163" w:rsidP="0069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2A04" w:rsidRPr="00690163" w:rsidRDefault="00652A04" w:rsidP="0069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Алгоритм діяльності шкільних практичних психологі</w:t>
      </w:r>
      <w:proofErr w:type="gramStart"/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652A04" w:rsidRPr="00690163" w:rsidRDefault="00652A04" w:rsidP="0069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виникненні ситуацій </w:t>
      </w:r>
      <w:proofErr w:type="gramStart"/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>бул</w:t>
      </w:r>
      <w:proofErr w:type="gramEnd"/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>інгу:</w:t>
      </w:r>
    </w:p>
    <w:p w:rsidR="00652A04" w:rsidRPr="00690163" w:rsidRDefault="00652A04" w:rsidP="00690163">
      <w:pPr>
        <w:pStyle w:val="a3"/>
        <w:numPr>
          <w:ilvl w:val="0"/>
          <w:numId w:val="32"/>
        </w:numPr>
        <w:shd w:val="clear" w:color="auto" w:fill="FFFFFF"/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>Ознайомлення учасників навчально-виховного процесу з нормативно - правовою базою та регулюючими документами щодо превенції проблеми насилля в освітньому середовищі.</w:t>
      </w:r>
    </w:p>
    <w:p w:rsidR="00652A04" w:rsidRPr="00690163" w:rsidRDefault="00652A04" w:rsidP="0069016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Ініціювання, обговорення та планування спільних дій адміністрації,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іально-психологічної служби, педагогічного колективу, учнівського самоврядування та батьківської громадськості, спрямованих на подолання виявлених недоліків у роботі навчального закладу з окресленої проблеми.</w:t>
      </w:r>
    </w:p>
    <w:p w:rsidR="00652A04" w:rsidRPr="00690163" w:rsidRDefault="00652A04" w:rsidP="0069016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Накопичення матеріалів, що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ідтверджують актуальність проблеми у певному класі. Збір необхідної інформації психологом та соціальним педагогом про прояви булінгу серед підлітків у загальноосвітньому навчальному закладі.</w:t>
      </w:r>
    </w:p>
    <w:p w:rsidR="00652A04" w:rsidRPr="00690163" w:rsidRDefault="00652A04" w:rsidP="0069016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Діагностика психологічної атмосфери, системи взаємостосунків між однокласниками,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іометрія у класних колективах, де виявлено булінг.</w:t>
      </w:r>
    </w:p>
    <w:p w:rsidR="00652A04" w:rsidRPr="00690163" w:rsidRDefault="00652A04" w:rsidP="0069016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>Виявлення булері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, а також - реальних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 потенційних жертв.</w:t>
      </w:r>
    </w:p>
    <w:p w:rsidR="00652A04" w:rsidRPr="00690163" w:rsidRDefault="00652A04" w:rsidP="0069016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Створення умов недопущення явища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бул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інгу.</w:t>
      </w:r>
    </w:p>
    <w:p w:rsidR="00652A04" w:rsidRPr="00690163" w:rsidRDefault="00652A04" w:rsidP="0069016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>Швидке і грамотне роз'єднання жертви з відповідними стресовими впливами булері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2A04" w:rsidRPr="00690163" w:rsidRDefault="00652A04" w:rsidP="0069016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Роль учителя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 такому алгоритмі має бути чітко визначена і досить обмежена. Учитель має надавати дитин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і-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агресору та постраждалій дитині лише первинну допомогу, а потім передавати її фахівцям соціально-психологічної служби школи.</w:t>
      </w:r>
    </w:p>
    <w:p w:rsidR="00652A04" w:rsidRPr="00690163" w:rsidRDefault="00652A04" w:rsidP="0069016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>Узагальнення результатів спостережень та діагностики психологічної атмосфери у класному колективі.</w:t>
      </w:r>
    </w:p>
    <w:p w:rsidR="00652A04" w:rsidRPr="00690163" w:rsidRDefault="00652A04" w:rsidP="0069016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>Визначення переліку можливих дій, спрямованих на припинення агресивної поведінки учнів. Вибі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 найефективніших способів досягнення мети.</w:t>
      </w:r>
    </w:p>
    <w:p w:rsidR="00652A04" w:rsidRPr="00690163" w:rsidRDefault="00652A04" w:rsidP="0069016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Індивідуальна або групова (за необхідністю) психологічно-корекційна робота з жертвами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бул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інгу.</w:t>
      </w:r>
    </w:p>
    <w:p w:rsidR="00652A04" w:rsidRPr="00690163" w:rsidRDefault="00652A04" w:rsidP="0069016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Проведення семінарів, тренінгів, круглих столів, годин відкритих думок, бесіди з учнями щодо переваги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 мікроклімату у класному колективі над проявами насильства.</w:t>
      </w:r>
    </w:p>
    <w:p w:rsidR="00652A04" w:rsidRPr="00690163" w:rsidRDefault="00652A04" w:rsidP="0069016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>Коригування наявних агресивних форм поведінки булері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 та формування нових форм поведінки учнів переважно за допомогою прикладу педагогів.</w:t>
      </w:r>
    </w:p>
    <w:p w:rsidR="00652A04" w:rsidRPr="00690163" w:rsidRDefault="00652A04" w:rsidP="0069016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За необхідності - залучення іншіх фахівців: психологів, психотерапевтів, представників служб у справах дітей, кримінальної поліції, громадських організацій тощо.</w:t>
      </w:r>
      <w:proofErr w:type="gramEnd"/>
    </w:p>
    <w:p w:rsidR="00652A04" w:rsidRPr="00690163" w:rsidRDefault="00652A04" w:rsidP="0069016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Формування у педагогів навичок ідентифікації насильства як у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 поведінці, так і в поведінці дітей з метою формування єдиного погляду на існуючу проблему. Недопущення проявів психологічного насильства до дітей з боку вчителі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 у вигляді порівнянь, навішування ярликів, ігнорування почуттів дітей та їхніх скарг на цькування.</w:t>
      </w:r>
    </w:p>
    <w:p w:rsidR="00652A04" w:rsidRPr="00690163" w:rsidRDefault="00652A04" w:rsidP="0069016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Подолання егоцентризму в учнів та розвиток у них емпатійних якостей, асертивних та гуманістичних комунікативних здібностей, адекватної самооцінки, самоконтролю та здатності до саморозвитку, критичності </w:t>
      </w:r>
      <w:r w:rsidRPr="006901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мислення,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іальної адаптованості та індивідуальних механізмів подолання важких станів і переживань.</w:t>
      </w:r>
    </w:p>
    <w:p w:rsidR="00652A04" w:rsidRPr="00690163" w:rsidRDefault="00652A04" w:rsidP="0069016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Формування у жертв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бул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інгу ціннісного ряду, способів соціалізації, стійкого ставлення до негативних явищ та негативних почуттів.</w:t>
      </w:r>
    </w:p>
    <w:p w:rsidR="00652A04" w:rsidRPr="00690163" w:rsidRDefault="00652A04" w:rsidP="0069016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>Робота з класним колективом з корекції поведінки, покращення взаємостосунків та надання допомоги дитин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і-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агресору та дитині - жертві.</w:t>
      </w:r>
    </w:p>
    <w:p w:rsidR="00652A04" w:rsidRPr="00690163" w:rsidRDefault="00652A04" w:rsidP="0069016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Робота з дітьми що мають прояви агресивної поведінки спрямована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0163" w:rsidRDefault="00652A04" w:rsidP="0069016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>заміщення агресії серед дітей, які схильні до агресивного ставлення до інших;</w:t>
      </w:r>
    </w:p>
    <w:p w:rsidR="00690163" w:rsidRDefault="00652A04" w:rsidP="0069016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розвиток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іальних та комунікативних навичок, індивідуального виявлення та призупинення проявів агресії, заміни агресивної поведінки на асертивну, формування та розвиток загальнолюдських моральних цінностей, толерантності</w:t>
      </w:r>
      <w:r w:rsidR="00690163" w:rsidRPr="006901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0163" w:rsidRDefault="00652A04" w:rsidP="0069016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 корекцію взаємовідносин з оточуючими;</w:t>
      </w:r>
    </w:p>
    <w:p w:rsidR="00690163" w:rsidRDefault="00652A04" w:rsidP="0069016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>подолання характерної риси агресорів - егоцентризму;</w:t>
      </w:r>
    </w:p>
    <w:p w:rsidR="00690163" w:rsidRDefault="00652A04" w:rsidP="0069016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розвиток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ійкого і виразного інтересу до якого-небудь виду діяльності;</w:t>
      </w:r>
    </w:p>
    <w:p w:rsidR="00690163" w:rsidRDefault="00652A04" w:rsidP="0069016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виховання вольових рис характеру: уміння доводити справу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 кінця, досягати поставленої мети, уміння стримувати себе у конфліктній ситуації;</w:t>
      </w:r>
    </w:p>
    <w:p w:rsidR="00690163" w:rsidRDefault="00652A04" w:rsidP="0069016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 тренування уваги, спокою, терпіння;</w:t>
      </w:r>
      <w:r w:rsidR="00690163">
        <w:rPr>
          <w:rFonts w:ascii="Times New Roman" w:eastAsia="Times New Roman" w:hAnsi="Times New Roman" w:cs="Times New Roman"/>
          <w:sz w:val="28"/>
          <w:szCs w:val="28"/>
        </w:rPr>
        <w:t>\</w:t>
      </w:r>
    </w:p>
    <w:p w:rsidR="00690163" w:rsidRDefault="00652A04" w:rsidP="0069016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формування вміння аналізувати свої почуття і почуття інших людей, а також вміння із розумінням ставитися до індивідуальних відмінностей у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ізних людей, виробляти навики справлятися з міжособистісними проблемами цивілізованим шляхом;</w:t>
      </w:r>
    </w:p>
    <w:p w:rsidR="00690163" w:rsidRDefault="00652A04" w:rsidP="0069016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>не доручати дітям із вираженою агресивністю керівництво однолітками чи молодшими дітьми - це може спровокувати прояви жорстокості;</w:t>
      </w:r>
    </w:p>
    <w:p w:rsidR="00690163" w:rsidRDefault="00652A04" w:rsidP="0069016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зняття емоційної та м’язової напруги за допомогою елементів арт-терапії, малювання, ліплення, орігамі, роботи з кляксами, слухання музики, споглядання картин, використання «мішечку для крику», рухливих ігор, маніпуляції зі старим папером або газетами, «листками гніву», робота з легенькими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м’ячиками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, які можна кидати в мішень, м’якими подушками, які можна копати, жбурляти, штовхати;</w:t>
      </w:r>
    </w:p>
    <w:p w:rsidR="00690163" w:rsidRDefault="00652A04" w:rsidP="0069016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навчання навичкам розпізнання і контролю негативних емоцій, формування у дітей потреби говорити про свої проблеми,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ілактика накопичення негативних емоцій за допомогою методики «Камінчик у черевичку»;</w:t>
      </w:r>
    </w:p>
    <w:p w:rsidR="00690163" w:rsidRDefault="00652A04" w:rsidP="0069016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>формування здатності до емпатії, довіри, співчуття застосування технології «Я - повідомлення», яка дозволяє щиро говорити про свої почуття та емоції, не звинувачуючи ні в чому інших людей.</w:t>
      </w:r>
    </w:p>
    <w:p w:rsidR="00652A04" w:rsidRPr="00690163" w:rsidRDefault="00652A04" w:rsidP="00690163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>Наведений матеріал дає змогу комплексно працювати з проблемою булінгу у шкільному середовищі.</w:t>
      </w:r>
    </w:p>
    <w:p w:rsidR="00495E89" w:rsidRPr="00690163" w:rsidRDefault="00495E89" w:rsidP="00690163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90163" w:rsidRPr="00690163" w:rsidRDefault="00690163" w:rsidP="00690163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90163" w:rsidRPr="00690163" w:rsidRDefault="00690163" w:rsidP="00690163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83E70" w:rsidRPr="00690163" w:rsidRDefault="00383E70" w:rsidP="0069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Технології реагування працівників школи на виявлені або встановлені факти </w:t>
      </w:r>
      <w:proofErr w:type="gramStart"/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>бул</w:t>
      </w:r>
      <w:proofErr w:type="gramEnd"/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>інгу:</w:t>
      </w:r>
    </w:p>
    <w:p w:rsidR="00383E70" w:rsidRPr="00690163" w:rsidRDefault="00383E70" w:rsidP="006901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При встановленні факту або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ідозрі на наявність булінгу батьки або вчитель повідомляє про це адміністрацію закладу.</w:t>
      </w:r>
    </w:p>
    <w:p w:rsidR="00383E70" w:rsidRPr="00690163" w:rsidRDefault="00383E70" w:rsidP="006901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Адміністрація спільно із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іально-психологічною службою школи невідкладно реагує на представлені факти.</w:t>
      </w:r>
    </w:p>
    <w:p w:rsidR="00383E70" w:rsidRPr="00690163" w:rsidRDefault="00383E70" w:rsidP="006901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Безпосередня робота класного керівника, практичного психолога та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іального педагога з булерами та жертвами.</w:t>
      </w:r>
    </w:p>
    <w:p w:rsidR="00383E70" w:rsidRPr="00690163" w:rsidRDefault="00383E70" w:rsidP="006901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Бесіда з учнями класу щодо з'ясування проявів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бул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інгу.</w:t>
      </w:r>
    </w:p>
    <w:p w:rsidR="00383E70" w:rsidRPr="00690163" w:rsidRDefault="00383E70" w:rsidP="006901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>Бесіда окремо з булерами та окремо з жертвами третирування.</w:t>
      </w:r>
    </w:p>
    <w:p w:rsidR="00383E70" w:rsidRPr="00690163" w:rsidRDefault="00383E70" w:rsidP="006901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Бесіда окремо з батьками булерів та окремо з батьками жертв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бул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інгу щодо ситуації, що склалася та визначення шляхів її подолання.</w:t>
      </w:r>
    </w:p>
    <w:p w:rsidR="00383E70" w:rsidRPr="00690163" w:rsidRDefault="00383E70" w:rsidP="006901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>Відпрацювання навичок поведінки жертв та виведення їх зі стану жертви.</w:t>
      </w:r>
    </w:p>
    <w:p w:rsidR="00383E70" w:rsidRPr="00690163" w:rsidRDefault="00383E70" w:rsidP="0069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>Рекомендації класному керівникові у випадку, якщо цькування в класі вже почалося:</w:t>
      </w:r>
    </w:p>
    <w:p w:rsidR="00383E70" w:rsidRPr="00690163" w:rsidRDefault="00383E70" w:rsidP="0069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Важливо оголосити дітям, як ви до цього ставитеся. Говоріть не про жертву, а про кривдників, фокусуйтеся на їх неприпустимих якостях. Наголосіть, що ви будете дуже засмучені, якщо дізнаєтеся, що у вашому класі є діти, яким приємно когось ображати і мучити. Твердо акцентуйте, що така поведінка неприпустима, і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ви в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 своєму класі цього терпіти не маєте наміру. Зазвичай цього буває достатньо, щоб кривдники принишкли (вони часто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боязлив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і). На тлі затишшя можна приймати заходи по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ідвищенню статусу дитини-жертви і знайти для нього комфортне місце у класному колективі.</w:t>
      </w:r>
    </w:p>
    <w:p w:rsidR="00383E70" w:rsidRPr="00690163" w:rsidRDefault="00383E70" w:rsidP="0069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Перш за все поговоріть з дитиною, що постраждала та виступає в ролі жертви. Поясніть їй, що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ви не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 зможете захищати її, якщо не будете твердо впевнені, що сама вона не провокує булерів. Скажіть, що вам дуже важливо бути справедливим вчителем і нікого не карати марно; візьміть з дитини слово, що вона не буде переходити до помсти, навіть якщо її дражнять. По-друге,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ідкажіть дитині, як краще поводитися, щоб булери швидше припинили третирування. Кривдники отримують задоволення не від самого процесу виголошення образливих слів, а ві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д ефекту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, якого досягають. Коли жертва плаче, сердиться, намагається заперечувати, тіка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є,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 вони відчувають свою владу над нею. Якщо ж колишня жертва відповідає сама весело і технічно, її перестають цькувати.</w:t>
      </w:r>
    </w:p>
    <w:p w:rsidR="00383E70" w:rsidRPr="00690163" w:rsidRDefault="00383E70" w:rsidP="0069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Поведінка дорослих (вчителів, психологів,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іальних педагогів та батьків) у спілкуванні з жертвами третирування має відповідати певним вимогам, оскільки від їхнього ставлення до проблеми та уміння контактувати з дитиною залежить вирішення ситуації. Дорослі, коли дитина повідомила, що вона є жертвою боулінгу, мають говорити:</w:t>
      </w:r>
    </w:p>
    <w:p w:rsidR="00383E70" w:rsidRPr="00690163" w:rsidRDefault="00383E70" w:rsidP="0069016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>Я вірю тобі.</w:t>
      </w:r>
      <w:r w:rsidRPr="00690163">
        <w:rPr>
          <w:rFonts w:ascii="Times New Roman" w:eastAsia="Times New Roman" w:hAnsi="Times New Roman" w:cs="Times New Roman"/>
          <w:sz w:val="28"/>
          <w:szCs w:val="28"/>
        </w:rPr>
        <w:t> Це допоможе дитині зрозуміти, що ви готові допомогти їй вирішити цю проблему;</w:t>
      </w:r>
    </w:p>
    <w:p w:rsidR="00383E70" w:rsidRPr="00690163" w:rsidRDefault="00383E70" w:rsidP="0069016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Мені дуже </w:t>
      </w:r>
      <w:proofErr w:type="gramStart"/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>шкода</w:t>
      </w:r>
      <w:proofErr w:type="gramEnd"/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>, що це вібдбулося з тобою.</w:t>
      </w:r>
      <w:r w:rsidRPr="00690163">
        <w:rPr>
          <w:rFonts w:ascii="Times New Roman" w:eastAsia="Times New Roman" w:hAnsi="Times New Roman" w:cs="Times New Roman"/>
          <w:sz w:val="28"/>
          <w:szCs w:val="28"/>
        </w:rPr>
        <w:t> Дитина відчуватиме, що ви намагаєтеся зрозуміти її почуття.</w:t>
      </w:r>
    </w:p>
    <w:p w:rsidR="00383E70" w:rsidRPr="00690163" w:rsidRDefault="00383E70" w:rsidP="0069016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 цому немає твоєї провини.</w:t>
      </w:r>
      <w:r w:rsidRPr="00690163">
        <w:rPr>
          <w:rFonts w:ascii="Times New Roman" w:eastAsia="Times New Roman" w:hAnsi="Times New Roman" w:cs="Times New Roman"/>
          <w:sz w:val="28"/>
          <w:szCs w:val="28"/>
        </w:rPr>
        <w:t> Дитина розумі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є,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 що вона не самотня в подібній ситуації, що деяким її одноліткам також доводиться відчувати або спостерігати різні варіанти залякувань, цькувань та агресії протягом навчання. Головне на цьому єтапі – спрямувати зусилля на подолання проблеми.</w:t>
      </w:r>
    </w:p>
    <w:p w:rsidR="00383E70" w:rsidRPr="00690163" w:rsidRDefault="00383E70" w:rsidP="0069016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>Добре</w:t>
      </w:r>
      <w:proofErr w:type="gramEnd"/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>, що ти зумів сказати мені про це.</w:t>
      </w: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 Це впевнить дитину в тому, що вона правильно вчинила, звернувшись по допомогу та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ідтримку.</w:t>
      </w:r>
    </w:p>
    <w:p w:rsidR="00383E70" w:rsidRPr="00690163" w:rsidRDefault="00383E70" w:rsidP="0069016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>Я люблю тебе і намагатимусь зробити так, щоб тобі більше не загрожувала небезпека.</w:t>
      </w:r>
      <w:r w:rsidRPr="00690163">
        <w:rPr>
          <w:rFonts w:ascii="Times New Roman" w:eastAsia="Times New Roman" w:hAnsi="Times New Roman" w:cs="Times New Roman"/>
          <w:sz w:val="28"/>
          <w:szCs w:val="28"/>
        </w:rPr>
        <w:t> Це допоможе дитині відчути допомогу, захист та дасть надію на покращення ситуації.</w:t>
      </w:r>
    </w:p>
    <w:p w:rsidR="00383E70" w:rsidRPr="00690163" w:rsidRDefault="00383E70" w:rsidP="0069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>Пропонуємо перелі</w:t>
      </w:r>
      <w:proofErr w:type="gramStart"/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proofErr w:type="gramEnd"/>
      <w:r w:rsidRPr="006901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заходів, які повинен вжити педагог, щоб уникнути ситуації появи аутсайдера в дитячому колективі:</w:t>
      </w:r>
    </w:p>
    <w:p w:rsidR="00383E70" w:rsidRPr="00690163" w:rsidRDefault="00383E70" w:rsidP="0069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- з самого першого дня роботи з класом слід припиняти глузування над невдачами ровесників.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 ми можемо помилятися, і кожен з нас має право на помилку;</w:t>
      </w:r>
    </w:p>
    <w:p w:rsidR="00383E70" w:rsidRPr="00690163" w:rsidRDefault="00383E70" w:rsidP="0069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- також слід уникати висміювання, перехвалювання, наклеювання ярликів та зайвого порівняння дітей, не допускати віддавання переваги деяким учням, не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ідтримувати глузувань, насмішок на адресу певних осіб, суворо припиняти їх, розбір помилок необхідно робити не називаючи прізвищ або індивідуально;</w:t>
      </w:r>
    </w:p>
    <w:p w:rsidR="00383E70" w:rsidRPr="00690163" w:rsidRDefault="00383E70" w:rsidP="0069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ідтримувати дітей, що стали жертвами;</w:t>
      </w:r>
    </w:p>
    <w:p w:rsidR="00383E70" w:rsidRPr="00690163" w:rsidRDefault="00383E70" w:rsidP="0069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- якщо репутація дитини якимось чином зіпсована, необхідно дати їй можливість показати себе у вигідному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іті, підтримати її досягнення;</w:t>
      </w:r>
    </w:p>
    <w:p w:rsidR="00383E70" w:rsidRPr="00690163" w:rsidRDefault="00383E70" w:rsidP="0069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- треба заохочувати дитину приймати участь у загальних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заходах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3E70" w:rsidRPr="00690163" w:rsidRDefault="00383E70" w:rsidP="0069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>- непопулярних дітей дуже травмує ситуація, коли при розподілі на пари їх ніхто не обирає; якщо команда програє також можуть звинуватити цю дитину; треба продумувати вибі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 командних ігор та заходів;</w:t>
      </w:r>
    </w:p>
    <w:p w:rsidR="00383E70" w:rsidRPr="00690163" w:rsidRDefault="00383E70" w:rsidP="0069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>- планомірно працювати з родинами, обов'язково цікавитися у батькі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 про проблеми дитини (заїкання, енурез, інші хвороби);</w:t>
      </w:r>
    </w:p>
    <w:p w:rsidR="00383E70" w:rsidRPr="00690163" w:rsidRDefault="00383E70" w:rsidP="0069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ідтримувати в учнів адекватну самооцінку;</w:t>
      </w:r>
    </w:p>
    <w:p w:rsidR="00383E70" w:rsidRPr="00690163" w:rsidRDefault="00383E70" w:rsidP="0069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>- контролювати ситуації виникнення цькування та невідкладно реагувати на них;</w:t>
      </w:r>
    </w:p>
    <w:p w:rsidR="00383E70" w:rsidRPr="00690163" w:rsidRDefault="00383E70" w:rsidP="0069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- у разі виявлення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бул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інгу - невідкладно поговорити з переслідувачами та з'ясувати, чому вони пристають до жертви, звернути увагу на почуття жертви;</w:t>
      </w:r>
    </w:p>
    <w:p w:rsidR="00383E70" w:rsidRPr="00690163" w:rsidRDefault="00383E70" w:rsidP="0069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- вчити учнів бути толерантними, емпатійними до однокласників, вміти допомагати та 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>ідтримувати один одного у скрутних ситуаціях, вміти регулювати власну поведінку, не піддаватися на провокацію, вміти сказати «ні», не терпіти знущань, не соромитись привернути увагу до себе та своїх проблем, звертатись по допомогу до дорослих;</w:t>
      </w:r>
    </w:p>
    <w:p w:rsidR="00383E70" w:rsidRPr="00690163" w:rsidRDefault="00383E70" w:rsidP="0069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3">
        <w:rPr>
          <w:rFonts w:ascii="Times New Roman" w:eastAsia="Times New Roman" w:hAnsi="Times New Roman" w:cs="Times New Roman"/>
          <w:sz w:val="28"/>
          <w:szCs w:val="28"/>
        </w:rPr>
        <w:t>- акцентувати увагу учні</w:t>
      </w:r>
      <w:proofErr w:type="gramStart"/>
      <w:r w:rsidRPr="0069016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90163">
        <w:rPr>
          <w:rFonts w:ascii="Times New Roman" w:eastAsia="Times New Roman" w:hAnsi="Times New Roman" w:cs="Times New Roman"/>
          <w:sz w:val="28"/>
          <w:szCs w:val="28"/>
        </w:rPr>
        <w:t xml:space="preserve"> на дотриманні правил поведінки у школі.</w:t>
      </w:r>
    </w:p>
    <w:sectPr w:rsidR="00383E70" w:rsidRPr="00690163" w:rsidSect="009F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976" w:rsidRDefault="00D23976" w:rsidP="00FB59D9">
      <w:pPr>
        <w:spacing w:after="0" w:line="240" w:lineRule="auto"/>
      </w:pPr>
      <w:r>
        <w:separator/>
      </w:r>
    </w:p>
  </w:endnote>
  <w:endnote w:type="continuationSeparator" w:id="0">
    <w:p w:rsidR="00D23976" w:rsidRDefault="00D23976" w:rsidP="00FB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976" w:rsidRDefault="00D23976" w:rsidP="00FB59D9">
      <w:pPr>
        <w:spacing w:after="0" w:line="240" w:lineRule="auto"/>
      </w:pPr>
      <w:r>
        <w:separator/>
      </w:r>
    </w:p>
  </w:footnote>
  <w:footnote w:type="continuationSeparator" w:id="0">
    <w:p w:rsidR="00D23976" w:rsidRDefault="00D23976" w:rsidP="00FB5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68C"/>
    <w:multiLevelType w:val="multilevel"/>
    <w:tmpl w:val="00F2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823A6"/>
    <w:multiLevelType w:val="multilevel"/>
    <w:tmpl w:val="7486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944A5"/>
    <w:multiLevelType w:val="hybridMultilevel"/>
    <w:tmpl w:val="4FDC0DC6"/>
    <w:lvl w:ilvl="0" w:tplc="CFD00B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66A9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9CC1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40E1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28FA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26C2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1834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0CE4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CB1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3626D1F"/>
    <w:multiLevelType w:val="multilevel"/>
    <w:tmpl w:val="FED0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C769A7"/>
    <w:multiLevelType w:val="hybridMultilevel"/>
    <w:tmpl w:val="F27AD3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A53391"/>
    <w:multiLevelType w:val="multilevel"/>
    <w:tmpl w:val="E6DA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521CE"/>
    <w:multiLevelType w:val="multilevel"/>
    <w:tmpl w:val="1A82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762544"/>
    <w:multiLevelType w:val="hybridMultilevel"/>
    <w:tmpl w:val="DF72B558"/>
    <w:lvl w:ilvl="0" w:tplc="628C2578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123E11B9"/>
    <w:multiLevelType w:val="hybridMultilevel"/>
    <w:tmpl w:val="157A354E"/>
    <w:lvl w:ilvl="0" w:tplc="4E2C5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503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EA2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60E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08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E0F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9E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767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C3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55A4A15"/>
    <w:multiLevelType w:val="multilevel"/>
    <w:tmpl w:val="A962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F84031"/>
    <w:multiLevelType w:val="multilevel"/>
    <w:tmpl w:val="909A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A31716"/>
    <w:multiLevelType w:val="hybridMultilevel"/>
    <w:tmpl w:val="9B36DB5A"/>
    <w:lvl w:ilvl="0" w:tplc="C8A290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1E6C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8CB0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829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F894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6038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4E0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76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E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D30C0C"/>
    <w:multiLevelType w:val="multilevel"/>
    <w:tmpl w:val="A568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E20823"/>
    <w:multiLevelType w:val="multilevel"/>
    <w:tmpl w:val="AACA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7D6C54"/>
    <w:multiLevelType w:val="multilevel"/>
    <w:tmpl w:val="66149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6737C8"/>
    <w:multiLevelType w:val="multilevel"/>
    <w:tmpl w:val="5F6A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80685E"/>
    <w:multiLevelType w:val="multilevel"/>
    <w:tmpl w:val="794603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F451A6"/>
    <w:multiLevelType w:val="multilevel"/>
    <w:tmpl w:val="141A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236CFB"/>
    <w:multiLevelType w:val="multilevel"/>
    <w:tmpl w:val="6FC6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E9218E"/>
    <w:multiLevelType w:val="hybridMultilevel"/>
    <w:tmpl w:val="E9A02812"/>
    <w:lvl w:ilvl="0" w:tplc="9746CB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9437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12B5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DE3F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FCB7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1E0C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B23B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7AAB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28D3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402503E1"/>
    <w:multiLevelType w:val="hybridMultilevel"/>
    <w:tmpl w:val="90A20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63686"/>
    <w:multiLevelType w:val="multilevel"/>
    <w:tmpl w:val="EFB8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DC4B47"/>
    <w:multiLevelType w:val="hybridMultilevel"/>
    <w:tmpl w:val="E6088868"/>
    <w:lvl w:ilvl="0" w:tplc="94C4BD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86DA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6249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0AAA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CA1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7A7F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24B2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C635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980C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7014729"/>
    <w:multiLevelType w:val="multilevel"/>
    <w:tmpl w:val="49A0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42609D"/>
    <w:multiLevelType w:val="multilevel"/>
    <w:tmpl w:val="4D681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DC555B"/>
    <w:multiLevelType w:val="multilevel"/>
    <w:tmpl w:val="90CE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660C88"/>
    <w:multiLevelType w:val="multilevel"/>
    <w:tmpl w:val="E536CC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210AE8"/>
    <w:multiLevelType w:val="multilevel"/>
    <w:tmpl w:val="21A6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BAA53E9"/>
    <w:multiLevelType w:val="hybridMultilevel"/>
    <w:tmpl w:val="D3E8FD78"/>
    <w:lvl w:ilvl="0" w:tplc="82DA65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A640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A6C6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666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6A46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5E7C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5CEF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12FC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84EE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5D3043A6"/>
    <w:multiLevelType w:val="hybridMultilevel"/>
    <w:tmpl w:val="D930C088"/>
    <w:lvl w:ilvl="0" w:tplc="D4C891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582A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6065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C290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1610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AE73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8E1F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C64A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FE65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60BD0C0A"/>
    <w:multiLevelType w:val="multilevel"/>
    <w:tmpl w:val="1CC2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FF1738"/>
    <w:multiLevelType w:val="multilevel"/>
    <w:tmpl w:val="069E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1A15EA"/>
    <w:multiLevelType w:val="hybridMultilevel"/>
    <w:tmpl w:val="A7F05162"/>
    <w:lvl w:ilvl="0" w:tplc="A75270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F083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C4DF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8827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1AF0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2497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B4C8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4434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A232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73E313BE"/>
    <w:multiLevelType w:val="multilevel"/>
    <w:tmpl w:val="0228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0"/>
  </w:num>
  <w:num w:numId="5">
    <w:abstractNumId w:val="6"/>
  </w:num>
  <w:num w:numId="6">
    <w:abstractNumId w:val="24"/>
  </w:num>
  <w:num w:numId="7">
    <w:abstractNumId w:val="13"/>
  </w:num>
  <w:num w:numId="8">
    <w:abstractNumId w:val="25"/>
  </w:num>
  <w:num w:numId="9">
    <w:abstractNumId w:val="5"/>
  </w:num>
  <w:num w:numId="10">
    <w:abstractNumId w:val="0"/>
  </w:num>
  <w:num w:numId="11">
    <w:abstractNumId w:val="12"/>
  </w:num>
  <w:num w:numId="12">
    <w:abstractNumId w:val="23"/>
  </w:num>
  <w:num w:numId="13">
    <w:abstractNumId w:val="31"/>
  </w:num>
  <w:num w:numId="14">
    <w:abstractNumId w:val="18"/>
  </w:num>
  <w:num w:numId="15">
    <w:abstractNumId w:val="17"/>
  </w:num>
  <w:num w:numId="16">
    <w:abstractNumId w:val="22"/>
  </w:num>
  <w:num w:numId="17">
    <w:abstractNumId w:val="19"/>
  </w:num>
  <w:num w:numId="18">
    <w:abstractNumId w:val="8"/>
  </w:num>
  <w:num w:numId="19">
    <w:abstractNumId w:val="32"/>
  </w:num>
  <w:num w:numId="20">
    <w:abstractNumId w:val="29"/>
  </w:num>
  <w:num w:numId="21">
    <w:abstractNumId w:val="2"/>
  </w:num>
  <w:num w:numId="22">
    <w:abstractNumId w:val="11"/>
  </w:num>
  <w:num w:numId="23">
    <w:abstractNumId w:val="21"/>
  </w:num>
  <w:num w:numId="24">
    <w:abstractNumId w:val="3"/>
  </w:num>
  <w:num w:numId="25">
    <w:abstractNumId w:val="14"/>
  </w:num>
  <w:num w:numId="26">
    <w:abstractNumId w:val="16"/>
  </w:num>
  <w:num w:numId="27">
    <w:abstractNumId w:val="9"/>
  </w:num>
  <w:num w:numId="28">
    <w:abstractNumId w:val="15"/>
  </w:num>
  <w:num w:numId="29">
    <w:abstractNumId w:val="26"/>
  </w:num>
  <w:num w:numId="30">
    <w:abstractNumId w:val="30"/>
  </w:num>
  <w:num w:numId="31">
    <w:abstractNumId w:val="28"/>
  </w:num>
  <w:num w:numId="32">
    <w:abstractNumId w:val="1"/>
  </w:num>
  <w:num w:numId="33">
    <w:abstractNumId w:val="27"/>
  </w:num>
  <w:num w:numId="34">
    <w:abstractNumId w:val="20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3EC0"/>
    <w:rsid w:val="000104CC"/>
    <w:rsid w:val="0001548C"/>
    <w:rsid w:val="00042F0B"/>
    <w:rsid w:val="000B49C0"/>
    <w:rsid w:val="000C160F"/>
    <w:rsid w:val="000E0FA8"/>
    <w:rsid w:val="00191C46"/>
    <w:rsid w:val="00195DE5"/>
    <w:rsid w:val="001C5BF7"/>
    <w:rsid w:val="00210F56"/>
    <w:rsid w:val="002D11DE"/>
    <w:rsid w:val="002E6115"/>
    <w:rsid w:val="00314D86"/>
    <w:rsid w:val="00320887"/>
    <w:rsid w:val="00370A2C"/>
    <w:rsid w:val="00383E70"/>
    <w:rsid w:val="00395CEC"/>
    <w:rsid w:val="00495E89"/>
    <w:rsid w:val="004C1AEC"/>
    <w:rsid w:val="004E20FC"/>
    <w:rsid w:val="00520189"/>
    <w:rsid w:val="00526D07"/>
    <w:rsid w:val="005561CA"/>
    <w:rsid w:val="00556FF9"/>
    <w:rsid w:val="00627A03"/>
    <w:rsid w:val="00637EA7"/>
    <w:rsid w:val="00652A04"/>
    <w:rsid w:val="00670132"/>
    <w:rsid w:val="00690163"/>
    <w:rsid w:val="006B25FC"/>
    <w:rsid w:val="007A769B"/>
    <w:rsid w:val="00835327"/>
    <w:rsid w:val="0087199B"/>
    <w:rsid w:val="008C34C5"/>
    <w:rsid w:val="008D13E8"/>
    <w:rsid w:val="009251FC"/>
    <w:rsid w:val="009F0A70"/>
    <w:rsid w:val="00A05104"/>
    <w:rsid w:val="00AD7C85"/>
    <w:rsid w:val="00B1351E"/>
    <w:rsid w:val="00B9240A"/>
    <w:rsid w:val="00BB5C28"/>
    <w:rsid w:val="00CD545C"/>
    <w:rsid w:val="00D23976"/>
    <w:rsid w:val="00DE3F8D"/>
    <w:rsid w:val="00E07BF2"/>
    <w:rsid w:val="00E53EC0"/>
    <w:rsid w:val="00E72A21"/>
    <w:rsid w:val="00E765F1"/>
    <w:rsid w:val="00ED19B7"/>
    <w:rsid w:val="00F50737"/>
    <w:rsid w:val="00FB59D9"/>
    <w:rsid w:val="00FB5B15"/>
    <w:rsid w:val="00FF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E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5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59D9"/>
  </w:style>
  <w:style w:type="paragraph" w:styleId="a6">
    <w:name w:val="footer"/>
    <w:basedOn w:val="a"/>
    <w:link w:val="a7"/>
    <w:uiPriority w:val="99"/>
    <w:unhideWhenUsed/>
    <w:rsid w:val="00FB5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5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5076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9151">
              <w:marLeft w:val="0"/>
              <w:marRight w:val="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4878">
              <w:marLeft w:val="0"/>
              <w:marRight w:val="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4191">
              <w:marLeft w:val="0"/>
              <w:marRight w:val="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4880">
              <w:marLeft w:val="0"/>
              <w:marRight w:val="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1788</Words>
  <Characters>10193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Управлiння освiти Харкiвськоi мicькоi ради</Company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Гупалов Олександр Iванович</dc:creator>
  <cp:keywords/>
  <dc:description/>
  <cp:lastModifiedBy>user</cp:lastModifiedBy>
  <cp:revision>15</cp:revision>
  <cp:lastPrinted>2021-02-19T16:08:00Z</cp:lastPrinted>
  <dcterms:created xsi:type="dcterms:W3CDTF">2018-01-02T21:17:00Z</dcterms:created>
  <dcterms:modified xsi:type="dcterms:W3CDTF">2021-02-19T16:09:00Z</dcterms:modified>
</cp:coreProperties>
</file>